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0C" w:rsidRPr="00367A0C" w:rsidRDefault="00367A0C" w:rsidP="00367A0C">
      <w:pPr>
        <w:spacing w:before="100" w:beforeAutospacing="1" w:after="100" w:afterAutospacing="1" w:line="240" w:lineRule="auto"/>
        <w:ind w:firstLine="709"/>
        <w:jc w:val="center"/>
        <w:rPr>
          <w:rFonts w:ascii="Verdana" w:eastAsia="Times New Roman" w:hAnsi="Verdana" w:cs="Times New Roman"/>
          <w:color w:val="000000"/>
          <w:sz w:val="17"/>
          <w:szCs w:val="17"/>
          <w:lang w:eastAsia="ru-RU"/>
        </w:rPr>
      </w:pPr>
      <w:r w:rsidRPr="00367A0C">
        <w:rPr>
          <w:rFonts w:ascii="Georgia" w:eastAsia="Times New Roman" w:hAnsi="Georgia" w:cs="Times New Roman"/>
          <w:b/>
          <w:bCs/>
          <w:color w:val="800000"/>
          <w:sz w:val="32"/>
          <w:szCs w:val="32"/>
          <w:lang w:eastAsia="ru-RU"/>
        </w:rPr>
        <w:t>Ф і л о с о ф і я   в</w:t>
      </w:r>
      <w:proofErr w:type="gramStart"/>
      <w:r w:rsidRPr="00367A0C">
        <w:rPr>
          <w:rFonts w:ascii="Georgia" w:eastAsia="Times New Roman" w:hAnsi="Georgia" w:cs="Times New Roman"/>
          <w:b/>
          <w:bCs/>
          <w:color w:val="800000"/>
          <w:sz w:val="32"/>
          <w:szCs w:val="32"/>
          <w:lang w:eastAsia="ru-RU"/>
        </w:rPr>
        <w:t>   О</w:t>
      </w:r>
      <w:proofErr w:type="gramEnd"/>
      <w:r w:rsidRPr="00367A0C">
        <w:rPr>
          <w:rFonts w:ascii="Georgia" w:eastAsia="Times New Roman" w:hAnsi="Georgia" w:cs="Times New Roman"/>
          <w:b/>
          <w:bCs/>
          <w:color w:val="800000"/>
          <w:sz w:val="32"/>
          <w:szCs w:val="32"/>
          <w:lang w:eastAsia="ru-RU"/>
        </w:rPr>
        <w:t xml:space="preserve"> д е с і</w:t>
      </w:r>
    </w:p>
    <w:p w:rsidR="00367A0C" w:rsidRPr="00367A0C" w:rsidRDefault="00367A0C" w:rsidP="00367A0C">
      <w:pPr>
        <w:spacing w:before="100" w:beforeAutospacing="1" w:after="100" w:afterAutospacing="1" w:line="240" w:lineRule="auto"/>
        <w:ind w:firstLine="709"/>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2143125"/>
            <wp:effectExtent l="0" t="0" r="0" b="9525"/>
            <wp:wrapSquare wrapText="bothSides"/>
            <wp:docPr id="13" name="Рисунок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00"/>
          <w:sz w:val="17"/>
          <w:szCs w:val="17"/>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12" name="Рисунок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Філософському факультету Одеського університету в 2010 р. виповнилося 10 років. Виставка присвячена цій </w:t>
      </w:r>
      <w:proofErr w:type="gramStart"/>
      <w:r w:rsidRPr="00367A0C">
        <w:rPr>
          <w:rFonts w:ascii="Georgia" w:eastAsia="Times New Roman" w:hAnsi="Georgia" w:cs="Times New Roman"/>
          <w:color w:val="800000"/>
          <w:sz w:val="24"/>
          <w:szCs w:val="24"/>
          <w:lang w:eastAsia="ru-RU"/>
        </w:rPr>
        <w:t>под</w:t>
      </w:r>
      <w:proofErr w:type="gramEnd"/>
      <w:r w:rsidRPr="00367A0C">
        <w:rPr>
          <w:rFonts w:ascii="Georgia" w:eastAsia="Times New Roman" w:hAnsi="Georgia" w:cs="Times New Roman"/>
          <w:color w:val="800000"/>
          <w:sz w:val="24"/>
          <w:szCs w:val="24"/>
          <w:lang w:eastAsia="ru-RU"/>
        </w:rPr>
        <w:t xml:space="preserve">ії </w:t>
      </w:r>
      <w:proofErr w:type="gramStart"/>
      <w:r w:rsidRPr="00367A0C">
        <w:rPr>
          <w:rFonts w:ascii="Georgia" w:eastAsia="Times New Roman" w:hAnsi="Georgia" w:cs="Times New Roman"/>
          <w:color w:val="800000"/>
          <w:sz w:val="24"/>
          <w:szCs w:val="24"/>
          <w:lang w:eastAsia="ru-RU"/>
        </w:rPr>
        <w:t>та</w:t>
      </w:r>
      <w:proofErr w:type="gramEnd"/>
      <w:r w:rsidRPr="00367A0C">
        <w:rPr>
          <w:rFonts w:ascii="Georgia" w:eastAsia="Times New Roman" w:hAnsi="Georgia" w:cs="Times New Roman"/>
          <w:color w:val="800000"/>
          <w:sz w:val="24"/>
          <w:szCs w:val="24"/>
          <w:lang w:eastAsia="ru-RU"/>
        </w:rPr>
        <w:t xml:space="preserve"> демонструє історію розвитку філософської думки в Одесі за більш ніж два століття. Роботи учених-філософів були представлені у хронологічному порядку та мали намі</w:t>
      </w:r>
      <w:proofErr w:type="gramStart"/>
      <w:r w:rsidRPr="00367A0C">
        <w:rPr>
          <w:rFonts w:ascii="Georgia" w:eastAsia="Times New Roman" w:hAnsi="Georgia" w:cs="Times New Roman"/>
          <w:color w:val="800000"/>
          <w:sz w:val="24"/>
          <w:szCs w:val="24"/>
          <w:lang w:eastAsia="ru-RU"/>
        </w:rPr>
        <w:t>р</w:t>
      </w:r>
      <w:proofErr w:type="gramEnd"/>
      <w:r w:rsidRPr="00367A0C">
        <w:rPr>
          <w:rFonts w:ascii="Georgia" w:eastAsia="Times New Roman" w:hAnsi="Georgia" w:cs="Times New Roman"/>
          <w:color w:val="800000"/>
          <w:sz w:val="24"/>
          <w:szCs w:val="24"/>
          <w:lang w:eastAsia="ru-RU"/>
        </w:rPr>
        <w:t xml:space="preserve"> дати найбільш чіткі уявлення про роботу та наукове спрямування кожного вченого.</w:t>
      </w:r>
    </w:p>
    <w:p w:rsidR="00367A0C" w:rsidRPr="00367A0C" w:rsidRDefault="00367A0C" w:rsidP="00367A0C">
      <w:pPr>
        <w:spacing w:before="100" w:beforeAutospacing="1" w:after="100" w:afterAutospacing="1" w:line="240" w:lineRule="auto"/>
        <w:ind w:firstLine="709"/>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Експозиція праць починалась з представлення літератури двох вчених – К. П. Зеленецького та Р. В. Орбинського, що видавали свої роботи в часи </w:t>
      </w:r>
      <w:proofErr w:type="gramStart"/>
      <w:r w:rsidRPr="00367A0C">
        <w:rPr>
          <w:rFonts w:ascii="Georgia" w:eastAsia="Times New Roman" w:hAnsi="Georgia" w:cs="Times New Roman"/>
          <w:color w:val="800000"/>
          <w:sz w:val="24"/>
          <w:szCs w:val="24"/>
          <w:lang w:eastAsia="ru-RU"/>
        </w:rPr>
        <w:t>Р</w:t>
      </w:r>
      <w:proofErr w:type="gramEnd"/>
      <w:r w:rsidRPr="00367A0C">
        <w:rPr>
          <w:rFonts w:ascii="Georgia" w:eastAsia="Times New Roman" w:hAnsi="Georgia" w:cs="Times New Roman"/>
          <w:color w:val="800000"/>
          <w:sz w:val="24"/>
          <w:szCs w:val="24"/>
          <w:lang w:eastAsia="ru-RU"/>
        </w:rPr>
        <w:t xml:space="preserve">ішельєвського ліцея. </w:t>
      </w:r>
      <w:proofErr w:type="gramStart"/>
      <w:r w:rsidRPr="00367A0C">
        <w:rPr>
          <w:rFonts w:ascii="Georgia" w:eastAsia="Times New Roman" w:hAnsi="Georgia" w:cs="Times New Roman"/>
          <w:color w:val="800000"/>
          <w:sz w:val="24"/>
          <w:szCs w:val="24"/>
          <w:lang w:eastAsia="ru-RU"/>
        </w:rPr>
        <w:t>Період розвитку філософської думки в Новоросійському університеті був представлений працями та критичними матер</w:t>
      </w:r>
      <w:proofErr w:type="gramEnd"/>
      <w:r w:rsidRPr="00367A0C">
        <w:rPr>
          <w:rFonts w:ascii="Georgia" w:eastAsia="Times New Roman" w:hAnsi="Georgia" w:cs="Times New Roman"/>
          <w:color w:val="800000"/>
          <w:sz w:val="24"/>
          <w:szCs w:val="24"/>
          <w:lang w:eastAsia="ru-RU"/>
        </w:rPr>
        <w:t xml:space="preserve">іалами таких вчених як М. Я. Грот, М. М. Ланге, Н. П. Кондаков, А. П. Казанський, Б. В. Варнеке, М. І. Гордієвський, С. Л. Рубінштейн, Г. В. Флоровський. Наукова спадщина вчених-філософів ХХ – ХХІ ст. була </w:t>
      </w:r>
      <w:proofErr w:type="gramStart"/>
      <w:r w:rsidRPr="00367A0C">
        <w:rPr>
          <w:rFonts w:ascii="Georgia" w:eastAsia="Times New Roman" w:hAnsi="Georgia" w:cs="Times New Roman"/>
          <w:color w:val="800000"/>
          <w:sz w:val="24"/>
          <w:szCs w:val="24"/>
          <w:lang w:eastAsia="ru-RU"/>
        </w:rPr>
        <w:t>представлена</w:t>
      </w:r>
      <w:proofErr w:type="gramEnd"/>
      <w:r w:rsidRPr="00367A0C">
        <w:rPr>
          <w:rFonts w:ascii="Georgia" w:eastAsia="Times New Roman" w:hAnsi="Georgia" w:cs="Times New Roman"/>
          <w:color w:val="800000"/>
          <w:sz w:val="24"/>
          <w:szCs w:val="24"/>
          <w:lang w:eastAsia="ru-RU"/>
        </w:rPr>
        <w:t xml:space="preserve"> публікаціями робіт професорсько-викладацького складу сучасного філософського факультету, а також його вихованців.</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28750" cy="2181225"/>
            <wp:effectExtent l="0" t="0" r="0" b="9525"/>
            <wp:wrapSquare wrapText="bothSides"/>
            <wp:docPr id="11" name="Рисунок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Georgia" w:eastAsia="Times New Roman" w:hAnsi="Georgia" w:cs="Times New Roman"/>
          <w:b/>
          <w:bCs/>
          <w:color w:val="800000"/>
          <w:sz w:val="24"/>
          <w:szCs w:val="24"/>
          <w:lang w:eastAsia="ru-RU"/>
        </w:rPr>
        <w:t>Зеленецкий К. Опыт исследования некоторых теоретических вопросов / К. П. Зеленецкий. – М., 1835. – 266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Перша серйозна робота К. П. Зеленецького, що </w:t>
      </w:r>
      <w:proofErr w:type="gramStart"/>
      <w:r w:rsidRPr="00367A0C">
        <w:rPr>
          <w:rFonts w:ascii="Georgia" w:eastAsia="Times New Roman" w:hAnsi="Georgia" w:cs="Times New Roman"/>
          <w:color w:val="800000"/>
          <w:sz w:val="24"/>
          <w:szCs w:val="24"/>
          <w:lang w:eastAsia="ru-RU"/>
        </w:rPr>
        <w:t>написана</w:t>
      </w:r>
      <w:proofErr w:type="gramEnd"/>
      <w:r w:rsidRPr="00367A0C">
        <w:rPr>
          <w:rFonts w:ascii="Georgia" w:eastAsia="Times New Roman" w:hAnsi="Georgia" w:cs="Times New Roman"/>
          <w:color w:val="800000"/>
          <w:sz w:val="24"/>
          <w:szCs w:val="24"/>
          <w:lang w:eastAsia="ru-RU"/>
        </w:rPr>
        <w:t xml:space="preserve"> ним ще в студентські роки. Складається з чотирьох частин – книг, кожна з яких поділена на </w:t>
      </w:r>
      <w:proofErr w:type="gramStart"/>
      <w:r w:rsidRPr="00367A0C">
        <w:rPr>
          <w:rFonts w:ascii="Georgia" w:eastAsia="Times New Roman" w:hAnsi="Georgia" w:cs="Times New Roman"/>
          <w:color w:val="800000"/>
          <w:sz w:val="24"/>
          <w:szCs w:val="24"/>
          <w:lang w:eastAsia="ru-RU"/>
        </w:rPr>
        <w:t>п</w:t>
      </w:r>
      <w:proofErr w:type="gramEnd"/>
      <w:r w:rsidRPr="00367A0C">
        <w:rPr>
          <w:rFonts w:ascii="Georgia" w:eastAsia="Times New Roman" w:hAnsi="Georgia" w:cs="Times New Roman"/>
          <w:color w:val="800000"/>
          <w:sz w:val="24"/>
          <w:szCs w:val="24"/>
          <w:lang w:eastAsia="ru-RU"/>
        </w:rPr>
        <w:t>ідрозділи. Книга перша розглядає зв’язок філософії з іншими науками – логікою, географією, політичною історією. Книга друга присвячена філологічній науці – розглядає питання словесності, риси філософської граматики, а також три роди драматичної поезії. Третя книга – про знання та логічну думку. Четверта книга робить висновки про загальний закон життя духу. У передмові автор зі</w:t>
      </w:r>
      <w:proofErr w:type="gramStart"/>
      <w:r w:rsidRPr="00367A0C">
        <w:rPr>
          <w:rFonts w:ascii="Georgia" w:eastAsia="Times New Roman" w:hAnsi="Georgia" w:cs="Times New Roman"/>
          <w:color w:val="800000"/>
          <w:sz w:val="24"/>
          <w:szCs w:val="24"/>
          <w:lang w:eastAsia="ru-RU"/>
        </w:rPr>
        <w:t>знається</w:t>
      </w:r>
      <w:proofErr w:type="gramEnd"/>
      <w:r w:rsidRPr="00367A0C">
        <w:rPr>
          <w:rFonts w:ascii="Georgia" w:eastAsia="Times New Roman" w:hAnsi="Georgia" w:cs="Times New Roman"/>
          <w:color w:val="800000"/>
          <w:sz w:val="24"/>
          <w:szCs w:val="24"/>
          <w:lang w:eastAsia="ru-RU"/>
        </w:rPr>
        <w:t>, що бажає відкрито висловити свої думки та плоди своєї праці.</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28750" cy="2038350"/>
            <wp:effectExtent l="0" t="0" r="0" b="0"/>
            <wp:wrapSquare wrapText="bothSides"/>
            <wp:docPr id="10" name="Рисунок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Georgia" w:eastAsia="Times New Roman" w:hAnsi="Georgia" w:cs="Times New Roman"/>
          <w:b/>
          <w:bCs/>
          <w:color w:val="800000"/>
          <w:sz w:val="24"/>
          <w:szCs w:val="24"/>
          <w:lang w:eastAsia="ru-RU"/>
        </w:rPr>
        <w:t>Грот Н. Я. Очерки философии Платона / Николай Яковлевич Грот. – М.</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тип. Вильде, 1896. – 189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Робота являє собою видання курсу лекцій, прочитаного М. Я. Гротом у 1891 р. в Московському університеті, та присвячена особистості та вченню великого давньогрецького філософа Платона. У передмові автор наголошу</w:t>
      </w:r>
      <w:proofErr w:type="gramStart"/>
      <w:r w:rsidRPr="00367A0C">
        <w:rPr>
          <w:rFonts w:ascii="Georgia" w:eastAsia="Times New Roman" w:hAnsi="Georgia" w:cs="Times New Roman"/>
          <w:color w:val="800000"/>
          <w:sz w:val="24"/>
          <w:szCs w:val="24"/>
          <w:lang w:eastAsia="ru-RU"/>
        </w:rPr>
        <w:t>є,</w:t>
      </w:r>
      <w:proofErr w:type="gramEnd"/>
      <w:r w:rsidRPr="00367A0C">
        <w:rPr>
          <w:rFonts w:ascii="Georgia" w:eastAsia="Times New Roman" w:hAnsi="Georgia" w:cs="Times New Roman"/>
          <w:color w:val="800000"/>
          <w:sz w:val="24"/>
          <w:szCs w:val="24"/>
          <w:lang w:eastAsia="ru-RU"/>
        </w:rPr>
        <w:t xml:space="preserve"> що його книга має педагогічну спрямованість. М. Я. Грот розглядає філософію мислителя, насамперед, не з історичної, а з філософсько-теоретичної точки зору. Аналізуючи твори Платона, що мали форму діалогу, автор </w:t>
      </w:r>
      <w:proofErr w:type="gramStart"/>
      <w:r w:rsidRPr="00367A0C">
        <w:rPr>
          <w:rFonts w:ascii="Georgia" w:eastAsia="Times New Roman" w:hAnsi="Georgia" w:cs="Times New Roman"/>
          <w:color w:val="800000"/>
          <w:sz w:val="24"/>
          <w:szCs w:val="24"/>
          <w:lang w:eastAsia="ru-RU"/>
        </w:rPr>
        <w:t>досл</w:t>
      </w:r>
      <w:proofErr w:type="gramEnd"/>
      <w:r w:rsidRPr="00367A0C">
        <w:rPr>
          <w:rFonts w:ascii="Georgia" w:eastAsia="Times New Roman" w:hAnsi="Georgia" w:cs="Times New Roman"/>
          <w:color w:val="800000"/>
          <w:sz w:val="24"/>
          <w:szCs w:val="24"/>
          <w:lang w:eastAsia="ru-RU"/>
        </w:rPr>
        <w:t xml:space="preserve">іджує різні сторони його філософії: фізику, етику, вчення про ідеї, про безсмертя душі, про державу. Окремий </w:t>
      </w:r>
      <w:proofErr w:type="gramStart"/>
      <w:r w:rsidRPr="00367A0C">
        <w:rPr>
          <w:rFonts w:ascii="Georgia" w:eastAsia="Times New Roman" w:hAnsi="Georgia" w:cs="Times New Roman"/>
          <w:color w:val="800000"/>
          <w:sz w:val="24"/>
          <w:szCs w:val="24"/>
          <w:lang w:eastAsia="ru-RU"/>
        </w:rPr>
        <w:t>п</w:t>
      </w:r>
      <w:proofErr w:type="gramEnd"/>
      <w:r w:rsidRPr="00367A0C">
        <w:rPr>
          <w:rFonts w:ascii="Georgia" w:eastAsia="Times New Roman" w:hAnsi="Georgia" w:cs="Times New Roman"/>
          <w:color w:val="800000"/>
          <w:sz w:val="24"/>
          <w:szCs w:val="24"/>
          <w:lang w:eastAsia="ru-RU"/>
        </w:rPr>
        <w:t>ідрозділ приділений методології Платона. Автор звертає увагу на вплив філософської системи Платона на подальшу грецьку філософію, а також на середньовічну та нову європейську філософію.</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r>
        <w:rPr>
          <w:rFonts w:ascii="Verdana" w:eastAsia="Times New Roman" w:hAnsi="Verdana" w:cs="Times New Roman"/>
          <w:noProof/>
          <w:color w:val="000000"/>
          <w:sz w:val="17"/>
          <w:szCs w:val="17"/>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428750" cy="2466975"/>
            <wp:effectExtent l="0" t="0" r="0" b="9525"/>
            <wp:wrapSquare wrapText="bothSides"/>
            <wp:docPr id="9" name="Рисунок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b/>
          <w:bCs/>
          <w:color w:val="800000"/>
          <w:sz w:val="24"/>
          <w:szCs w:val="24"/>
          <w:lang w:eastAsia="ru-RU"/>
        </w:rPr>
        <w:t>Грот Н. Я. Джордано Бруно и пантеизм</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филос. очерк. / Николай Яковлевич Грот. – Одесса</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тип. «Одесского вестника», 1885. – 86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Книгу було видано </w:t>
      </w:r>
      <w:proofErr w:type="gramStart"/>
      <w:r w:rsidRPr="00367A0C">
        <w:rPr>
          <w:rFonts w:ascii="Georgia" w:eastAsia="Times New Roman" w:hAnsi="Georgia" w:cs="Times New Roman"/>
          <w:color w:val="800000"/>
          <w:sz w:val="24"/>
          <w:szCs w:val="24"/>
          <w:lang w:eastAsia="ru-RU"/>
        </w:rPr>
        <w:t>п</w:t>
      </w:r>
      <w:proofErr w:type="gramEnd"/>
      <w:r w:rsidRPr="00367A0C">
        <w:rPr>
          <w:rFonts w:ascii="Georgia" w:eastAsia="Times New Roman" w:hAnsi="Georgia" w:cs="Times New Roman"/>
          <w:color w:val="800000"/>
          <w:sz w:val="24"/>
          <w:szCs w:val="24"/>
          <w:lang w:eastAsia="ru-RU"/>
        </w:rPr>
        <w:t xml:space="preserve">ід час перебування М. Я. Грота в Одесі. Це перша філософська робота вченого, що визначила його подальше філософське світосприйняття. Стаття поділена на 8 розділів і </w:t>
      </w:r>
      <w:proofErr w:type="gramStart"/>
      <w:r w:rsidRPr="00367A0C">
        <w:rPr>
          <w:rFonts w:ascii="Georgia" w:eastAsia="Times New Roman" w:hAnsi="Georgia" w:cs="Times New Roman"/>
          <w:color w:val="800000"/>
          <w:sz w:val="24"/>
          <w:szCs w:val="24"/>
          <w:lang w:eastAsia="ru-RU"/>
        </w:rPr>
        <w:t>в</w:t>
      </w:r>
      <w:proofErr w:type="gramEnd"/>
      <w:r w:rsidRPr="00367A0C">
        <w:rPr>
          <w:rFonts w:ascii="Georgia" w:eastAsia="Times New Roman" w:hAnsi="Georgia" w:cs="Times New Roman"/>
          <w:color w:val="800000"/>
          <w:sz w:val="24"/>
          <w:szCs w:val="24"/>
          <w:lang w:eastAsia="ru-RU"/>
        </w:rPr>
        <w:t xml:space="preserve"> цілому присвячена оцінці значення Дж. Бруно та його спадщини в новій філософії, впливу на філософів 17 сторіччя та подальших послідовників. Грот намагався згрупувати найважливіші риси в житті та в доктрині Дж. Бруно, що дали можливість виявити загальне значення цього мислителя в ряді представникі</w:t>
      </w:r>
      <w:proofErr w:type="gramStart"/>
      <w:r w:rsidRPr="00367A0C">
        <w:rPr>
          <w:rFonts w:ascii="Georgia" w:eastAsia="Times New Roman" w:hAnsi="Georgia" w:cs="Times New Roman"/>
          <w:color w:val="800000"/>
          <w:sz w:val="24"/>
          <w:szCs w:val="24"/>
          <w:lang w:eastAsia="ru-RU"/>
        </w:rPr>
        <w:t>в</w:t>
      </w:r>
      <w:proofErr w:type="gramEnd"/>
      <w:r w:rsidRPr="00367A0C">
        <w:rPr>
          <w:rFonts w:ascii="Georgia" w:eastAsia="Times New Roman" w:hAnsi="Georgia" w:cs="Times New Roman"/>
          <w:color w:val="800000"/>
          <w:sz w:val="24"/>
          <w:szCs w:val="24"/>
          <w:lang w:eastAsia="ru-RU"/>
        </w:rPr>
        <w:t xml:space="preserve"> нової філософії і з’ясувати філософську ціну його системи.</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428750" cy="2066925"/>
            <wp:effectExtent l="0" t="0" r="0" b="9525"/>
            <wp:wrapSquare wrapText="bothSides"/>
            <wp:docPr id="8" name="Рисунок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Georgia" w:eastAsia="Times New Roman" w:hAnsi="Georgia" w:cs="Times New Roman"/>
          <w:b/>
          <w:bCs/>
          <w:color w:val="800000"/>
          <w:sz w:val="24"/>
          <w:szCs w:val="24"/>
          <w:lang w:eastAsia="ru-RU"/>
        </w:rPr>
        <w:t>Научное наследие Н. Н. Ланге в университетской библиотеке</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монография / В. И. Подшивалкина, Р. Н. </w:t>
      </w:r>
      <w:r w:rsidRPr="00367A0C">
        <w:rPr>
          <w:rFonts w:ascii="Georgia" w:eastAsia="Times New Roman" w:hAnsi="Georgia" w:cs="Times New Roman"/>
          <w:b/>
          <w:bCs/>
          <w:color w:val="800000"/>
          <w:sz w:val="24"/>
          <w:szCs w:val="24"/>
          <w:lang w:eastAsia="ru-RU"/>
        </w:rPr>
        <w:lastRenderedPageBreak/>
        <w:t>Свинаренко, Е. В. Полевщикова ; авт.-сост. : М. В. Алексеенко, Е. В. Бережок, О. Л. Ляшенко [и др.] ; науч. ред. В. И. Подшивалкина ; отв. ред. М. А. Подрезова ; библиогр. ред. В. В. Самодурова ; ОНУ им. И. И. Мечникова. – Одесса</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w:t>
      </w:r>
      <w:proofErr w:type="gramStart"/>
      <w:r w:rsidRPr="00367A0C">
        <w:rPr>
          <w:rFonts w:ascii="Georgia" w:eastAsia="Times New Roman" w:hAnsi="Georgia" w:cs="Times New Roman"/>
          <w:b/>
          <w:bCs/>
          <w:color w:val="800000"/>
          <w:sz w:val="24"/>
          <w:szCs w:val="24"/>
          <w:lang w:eastAsia="ru-RU"/>
        </w:rPr>
        <w:t>Астропринт, 2010. – 352 с. – (Сер.</w:t>
      </w:r>
      <w:proofErr w:type="gramEnd"/>
      <w:r w:rsidRPr="00367A0C">
        <w:rPr>
          <w:rFonts w:ascii="Georgia" w:eastAsia="Times New Roman" w:hAnsi="Georgia" w:cs="Times New Roman"/>
          <w:b/>
          <w:bCs/>
          <w:color w:val="800000"/>
          <w:sz w:val="24"/>
          <w:szCs w:val="24"/>
          <w:lang w:eastAsia="ru-RU"/>
        </w:rPr>
        <w:t xml:space="preserve"> «Развитие науки в Одесском (Новороссийском) университете»</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вып. : Психология).</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У книзі розглядаються </w:t>
      </w:r>
      <w:proofErr w:type="gramStart"/>
      <w:r w:rsidRPr="00367A0C">
        <w:rPr>
          <w:rFonts w:ascii="Georgia" w:eastAsia="Times New Roman" w:hAnsi="Georgia" w:cs="Times New Roman"/>
          <w:color w:val="800000"/>
          <w:sz w:val="24"/>
          <w:szCs w:val="24"/>
          <w:lang w:eastAsia="ru-RU"/>
        </w:rPr>
        <w:t>р</w:t>
      </w:r>
      <w:proofErr w:type="gramEnd"/>
      <w:r w:rsidRPr="00367A0C">
        <w:rPr>
          <w:rFonts w:ascii="Georgia" w:eastAsia="Times New Roman" w:hAnsi="Georgia" w:cs="Times New Roman"/>
          <w:color w:val="800000"/>
          <w:sz w:val="24"/>
          <w:szCs w:val="24"/>
          <w:lang w:eastAsia="ru-RU"/>
        </w:rPr>
        <w:t xml:space="preserve">ізні аспекти багатосторонньої діяльності М. М. Ланге – психолога, філософа та діяча освіти. Книга містить документи з особистого </w:t>
      </w:r>
      <w:proofErr w:type="gramStart"/>
      <w:r w:rsidRPr="00367A0C">
        <w:rPr>
          <w:rFonts w:ascii="Georgia" w:eastAsia="Times New Roman" w:hAnsi="Georgia" w:cs="Times New Roman"/>
          <w:color w:val="800000"/>
          <w:sz w:val="24"/>
          <w:szCs w:val="24"/>
          <w:lang w:eastAsia="ru-RU"/>
        </w:rPr>
        <w:t>арх</w:t>
      </w:r>
      <w:proofErr w:type="gramEnd"/>
      <w:r w:rsidRPr="00367A0C">
        <w:rPr>
          <w:rFonts w:ascii="Georgia" w:eastAsia="Times New Roman" w:hAnsi="Georgia" w:cs="Times New Roman"/>
          <w:color w:val="800000"/>
          <w:sz w:val="24"/>
          <w:szCs w:val="24"/>
          <w:lang w:eastAsia="ru-RU"/>
        </w:rPr>
        <w:t xml:space="preserve">іву М. М. Ланге, що зберігаються у Науковій бібліотеці, а також неопубліковані раніше праці вченого. Монографія </w:t>
      </w:r>
      <w:proofErr w:type="gramStart"/>
      <w:r w:rsidRPr="00367A0C">
        <w:rPr>
          <w:rFonts w:ascii="Georgia" w:eastAsia="Times New Roman" w:hAnsi="Georgia" w:cs="Times New Roman"/>
          <w:color w:val="800000"/>
          <w:sz w:val="24"/>
          <w:szCs w:val="24"/>
          <w:lang w:eastAsia="ru-RU"/>
        </w:rPr>
        <w:t>містить</w:t>
      </w:r>
      <w:proofErr w:type="gramEnd"/>
      <w:r w:rsidRPr="00367A0C">
        <w:rPr>
          <w:rFonts w:ascii="Georgia" w:eastAsia="Times New Roman" w:hAnsi="Georgia" w:cs="Times New Roman"/>
          <w:color w:val="800000"/>
          <w:sz w:val="24"/>
          <w:szCs w:val="24"/>
          <w:lang w:eastAsia="ru-RU"/>
        </w:rPr>
        <w:t xml:space="preserve"> бібліографічний покажчик праць М. М. Ланге та літератури про нього. У додатках опубліковані </w:t>
      </w:r>
      <w:proofErr w:type="gramStart"/>
      <w:r w:rsidRPr="00367A0C">
        <w:rPr>
          <w:rFonts w:ascii="Georgia" w:eastAsia="Times New Roman" w:hAnsi="Georgia" w:cs="Times New Roman"/>
          <w:color w:val="800000"/>
          <w:sz w:val="24"/>
          <w:szCs w:val="24"/>
          <w:lang w:eastAsia="ru-RU"/>
        </w:rPr>
        <w:t>арх</w:t>
      </w:r>
      <w:proofErr w:type="gramEnd"/>
      <w:r w:rsidRPr="00367A0C">
        <w:rPr>
          <w:rFonts w:ascii="Georgia" w:eastAsia="Times New Roman" w:hAnsi="Georgia" w:cs="Times New Roman"/>
          <w:color w:val="800000"/>
          <w:sz w:val="24"/>
          <w:szCs w:val="24"/>
          <w:lang w:eastAsia="ru-RU"/>
        </w:rPr>
        <w:t>івні матеріали та праці М. М. Ланге, що представляють інтерес для історії вітчизняної науки.</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428750" cy="2095500"/>
            <wp:effectExtent l="0" t="0" r="0" b="0"/>
            <wp:wrapSquare wrapText="bothSides"/>
            <wp:docPr id="7" name="Рисунок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Georgia" w:eastAsia="Times New Roman" w:hAnsi="Georgia" w:cs="Times New Roman"/>
          <w:b/>
          <w:bCs/>
          <w:color w:val="800000"/>
          <w:sz w:val="24"/>
          <w:szCs w:val="24"/>
          <w:lang w:eastAsia="ru-RU"/>
        </w:rPr>
        <w:t>Казанский А. П. Учение Аристотеля о значении опыта при познании / Александр Павлович Казанский. – Одесса, 1891. – 415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Книга являє собою </w:t>
      </w:r>
      <w:proofErr w:type="gramStart"/>
      <w:r w:rsidRPr="00367A0C">
        <w:rPr>
          <w:rFonts w:ascii="Georgia" w:eastAsia="Times New Roman" w:hAnsi="Georgia" w:cs="Times New Roman"/>
          <w:color w:val="800000"/>
          <w:sz w:val="24"/>
          <w:szCs w:val="24"/>
          <w:lang w:eastAsia="ru-RU"/>
        </w:rPr>
        <w:t>досл</w:t>
      </w:r>
      <w:proofErr w:type="gramEnd"/>
      <w:r w:rsidRPr="00367A0C">
        <w:rPr>
          <w:rFonts w:ascii="Georgia" w:eastAsia="Times New Roman" w:hAnsi="Georgia" w:cs="Times New Roman"/>
          <w:color w:val="800000"/>
          <w:sz w:val="24"/>
          <w:szCs w:val="24"/>
          <w:lang w:eastAsia="ru-RU"/>
        </w:rPr>
        <w:t xml:space="preserve">ідження філософського вчення Арістотеля. А. П. Казанський аналізує відомі праці давньогрецького філософа – “Фізика” та “Метафізика”, “Про молодість і старість”, “Про життя та смерть”, “Про походження тварин” та ін. Використані цитати з оригінальних грецьких текстів. Найбільшу увагу автора приділено поняттю </w:t>
      </w:r>
      <w:proofErr w:type="gramStart"/>
      <w:r w:rsidRPr="00367A0C">
        <w:rPr>
          <w:rFonts w:ascii="Georgia" w:eastAsia="Times New Roman" w:hAnsi="Georgia" w:cs="Times New Roman"/>
          <w:color w:val="800000"/>
          <w:sz w:val="24"/>
          <w:szCs w:val="24"/>
          <w:lang w:eastAsia="ru-RU"/>
        </w:rPr>
        <w:t>п</w:t>
      </w:r>
      <w:proofErr w:type="gramEnd"/>
      <w:r w:rsidRPr="00367A0C">
        <w:rPr>
          <w:rFonts w:ascii="Georgia" w:eastAsia="Times New Roman" w:hAnsi="Georgia" w:cs="Times New Roman"/>
          <w:color w:val="800000"/>
          <w:sz w:val="24"/>
          <w:szCs w:val="24"/>
          <w:lang w:eastAsia="ru-RU"/>
        </w:rPr>
        <w:t>ізнання та його аспектам.</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428750" cy="2362200"/>
            <wp:effectExtent l="0" t="0" r="0" b="0"/>
            <wp:wrapSquare wrapText="bothSides"/>
            <wp:docPr id="6"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Georgia" w:eastAsia="Times New Roman" w:hAnsi="Georgia" w:cs="Times New Roman"/>
          <w:b/>
          <w:bCs/>
          <w:color w:val="800000"/>
          <w:sz w:val="24"/>
          <w:szCs w:val="24"/>
          <w:lang w:eastAsia="ru-RU"/>
        </w:rPr>
        <w:t>Варнеке Б. В. Древнейшие обитатели Новороссии / Борис Васильевич Варнеке. – [Б. м.], 1919. – 30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Книгу Б. В. Варнеке, що була написана </w:t>
      </w:r>
      <w:proofErr w:type="gramStart"/>
      <w:r w:rsidRPr="00367A0C">
        <w:rPr>
          <w:rFonts w:ascii="Georgia" w:eastAsia="Times New Roman" w:hAnsi="Georgia" w:cs="Times New Roman"/>
          <w:color w:val="800000"/>
          <w:sz w:val="24"/>
          <w:szCs w:val="24"/>
          <w:lang w:eastAsia="ru-RU"/>
        </w:rPr>
        <w:t>п</w:t>
      </w:r>
      <w:proofErr w:type="gramEnd"/>
      <w:r w:rsidRPr="00367A0C">
        <w:rPr>
          <w:rFonts w:ascii="Georgia" w:eastAsia="Times New Roman" w:hAnsi="Georgia" w:cs="Times New Roman"/>
          <w:color w:val="800000"/>
          <w:sz w:val="24"/>
          <w:szCs w:val="24"/>
          <w:lang w:eastAsia="ru-RU"/>
        </w:rPr>
        <w:t>ід редакцією професора Д. К. Третьякова, відноситься до серії науково-популярних статей “Природа і люди Новоросії”. Праця складається з чотирьох розділів, у яких розглядається походження, культура і побут найдавніших племен, що населяли Пі</w:t>
      </w:r>
      <w:proofErr w:type="gramStart"/>
      <w:r w:rsidRPr="00367A0C">
        <w:rPr>
          <w:rFonts w:ascii="Georgia" w:eastAsia="Times New Roman" w:hAnsi="Georgia" w:cs="Times New Roman"/>
          <w:color w:val="800000"/>
          <w:sz w:val="24"/>
          <w:szCs w:val="24"/>
          <w:lang w:eastAsia="ru-RU"/>
        </w:rPr>
        <w:t>вдень</w:t>
      </w:r>
      <w:proofErr w:type="gramEnd"/>
      <w:r w:rsidRPr="00367A0C">
        <w:rPr>
          <w:rFonts w:ascii="Georgia" w:eastAsia="Times New Roman" w:hAnsi="Georgia" w:cs="Times New Roman"/>
          <w:color w:val="800000"/>
          <w:sz w:val="24"/>
          <w:szCs w:val="24"/>
          <w:lang w:eastAsia="ru-RU"/>
        </w:rPr>
        <w:t xml:space="preserve"> Росії. Б. В. Варнеке спирається не тільки на матеріали археологічних розкопок, а й на свідчення письменників – Гомера, Есхіла, Геродота. Автор розглядає заселення давніх грецьких колоній – </w:t>
      </w:r>
      <w:proofErr w:type="gramStart"/>
      <w:r w:rsidRPr="00367A0C">
        <w:rPr>
          <w:rFonts w:ascii="Georgia" w:eastAsia="Times New Roman" w:hAnsi="Georgia" w:cs="Times New Roman"/>
          <w:color w:val="800000"/>
          <w:sz w:val="24"/>
          <w:szCs w:val="24"/>
          <w:lang w:eastAsia="ru-RU"/>
        </w:rPr>
        <w:t>Тіру</w:t>
      </w:r>
      <w:proofErr w:type="gramEnd"/>
      <w:r w:rsidRPr="00367A0C">
        <w:rPr>
          <w:rFonts w:ascii="Georgia" w:eastAsia="Times New Roman" w:hAnsi="Georgia" w:cs="Times New Roman"/>
          <w:color w:val="800000"/>
          <w:sz w:val="24"/>
          <w:szCs w:val="24"/>
          <w:lang w:eastAsia="ru-RU"/>
        </w:rPr>
        <w:t>, Ольвію, Пантікапей, Фанагорію. Особливу увагу приділено походженню скіфі</w:t>
      </w:r>
      <w:proofErr w:type="gramStart"/>
      <w:r w:rsidRPr="00367A0C">
        <w:rPr>
          <w:rFonts w:ascii="Georgia" w:eastAsia="Times New Roman" w:hAnsi="Georgia" w:cs="Times New Roman"/>
          <w:color w:val="800000"/>
          <w:sz w:val="24"/>
          <w:szCs w:val="24"/>
          <w:lang w:eastAsia="ru-RU"/>
        </w:rPr>
        <w:t>в</w:t>
      </w:r>
      <w:proofErr w:type="gramEnd"/>
      <w:r w:rsidRPr="00367A0C">
        <w:rPr>
          <w:rFonts w:ascii="Georgia" w:eastAsia="Times New Roman" w:hAnsi="Georgia" w:cs="Times New Roman"/>
          <w:color w:val="800000"/>
          <w:sz w:val="24"/>
          <w:szCs w:val="24"/>
          <w:lang w:eastAsia="ru-RU"/>
        </w:rPr>
        <w:t xml:space="preserve"> та їх зв’язкам з греками.</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428750" cy="2124075"/>
            <wp:effectExtent l="0" t="0" r="0" b="9525"/>
            <wp:wrapSquare wrapText="bothSides"/>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Georgia" w:eastAsia="Times New Roman" w:hAnsi="Georgia" w:cs="Times New Roman"/>
          <w:b/>
          <w:bCs/>
          <w:color w:val="800000"/>
          <w:sz w:val="24"/>
          <w:szCs w:val="24"/>
          <w:lang w:eastAsia="ru-RU"/>
        </w:rPr>
        <w:t xml:space="preserve">Гордієвський М. І. </w:t>
      </w:r>
      <w:proofErr w:type="gramStart"/>
      <w:r w:rsidRPr="00367A0C">
        <w:rPr>
          <w:rFonts w:ascii="Georgia" w:eastAsia="Times New Roman" w:hAnsi="Georgia" w:cs="Times New Roman"/>
          <w:b/>
          <w:bCs/>
          <w:color w:val="800000"/>
          <w:sz w:val="24"/>
          <w:szCs w:val="24"/>
          <w:lang w:eastAsia="ru-RU"/>
        </w:rPr>
        <w:t>Соц</w:t>
      </w:r>
      <w:proofErr w:type="gramEnd"/>
      <w:r w:rsidRPr="00367A0C">
        <w:rPr>
          <w:rFonts w:ascii="Georgia" w:eastAsia="Times New Roman" w:hAnsi="Georgia" w:cs="Times New Roman"/>
          <w:b/>
          <w:bCs/>
          <w:color w:val="800000"/>
          <w:sz w:val="24"/>
          <w:szCs w:val="24"/>
          <w:lang w:eastAsia="ru-RU"/>
        </w:rPr>
        <w:t>іально-педагогічні ідеї Песталоцці в освітленні його філософії / Михайло Іванович Гордієвський. –  Одеса</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тип. “Известия”, 1927. – 22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Книга знайомить читача з історією розвитку </w:t>
      </w:r>
      <w:proofErr w:type="gramStart"/>
      <w:r w:rsidRPr="00367A0C">
        <w:rPr>
          <w:rFonts w:ascii="Georgia" w:eastAsia="Times New Roman" w:hAnsi="Georgia" w:cs="Times New Roman"/>
          <w:color w:val="800000"/>
          <w:sz w:val="24"/>
          <w:szCs w:val="24"/>
          <w:lang w:eastAsia="ru-RU"/>
        </w:rPr>
        <w:t>соц</w:t>
      </w:r>
      <w:proofErr w:type="gramEnd"/>
      <w:r w:rsidRPr="00367A0C">
        <w:rPr>
          <w:rFonts w:ascii="Georgia" w:eastAsia="Times New Roman" w:hAnsi="Georgia" w:cs="Times New Roman"/>
          <w:color w:val="800000"/>
          <w:sz w:val="24"/>
          <w:szCs w:val="24"/>
          <w:lang w:eastAsia="ru-RU"/>
        </w:rPr>
        <w:t xml:space="preserve">іальної педагогіки. М. І. Гордієвський намагається поглянути на </w:t>
      </w:r>
      <w:r w:rsidRPr="00367A0C">
        <w:rPr>
          <w:rFonts w:ascii="Georgia" w:eastAsia="Times New Roman" w:hAnsi="Georgia" w:cs="Times New Roman"/>
          <w:color w:val="800000"/>
          <w:sz w:val="24"/>
          <w:szCs w:val="24"/>
          <w:lang w:eastAsia="ru-RU"/>
        </w:rPr>
        <w:lastRenderedPageBreak/>
        <w:t>педагога Песталоцці не як на автодидакта, а як на постановника важливих педагогічних проблем, противника новогуманістичної педагогіки. Автор наводить приклади впливу попередників на діяльність Песталоцці, вказу</w:t>
      </w:r>
      <w:proofErr w:type="gramStart"/>
      <w:r w:rsidRPr="00367A0C">
        <w:rPr>
          <w:rFonts w:ascii="Georgia" w:eastAsia="Times New Roman" w:hAnsi="Georgia" w:cs="Times New Roman"/>
          <w:color w:val="800000"/>
          <w:sz w:val="24"/>
          <w:szCs w:val="24"/>
          <w:lang w:eastAsia="ru-RU"/>
        </w:rPr>
        <w:t>є,</w:t>
      </w:r>
      <w:proofErr w:type="gramEnd"/>
      <w:r w:rsidRPr="00367A0C">
        <w:rPr>
          <w:rFonts w:ascii="Georgia" w:eastAsia="Times New Roman" w:hAnsi="Georgia" w:cs="Times New Roman"/>
          <w:color w:val="800000"/>
          <w:sz w:val="24"/>
          <w:szCs w:val="24"/>
          <w:lang w:eastAsia="ru-RU"/>
        </w:rPr>
        <w:t xml:space="preserve"> яка література сформувала світогляд великого педагога. Розкриваючи професійні погляди Песталоцці, М. І. Гордієвський ототожнює їх із тогочасними реаліями життя.</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428750" cy="2219325"/>
            <wp:effectExtent l="0" t="0" r="0" b="9525"/>
            <wp:wrapSquare wrapText="bothSides"/>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Georgia" w:eastAsia="Times New Roman" w:hAnsi="Georgia" w:cs="Times New Roman"/>
          <w:b/>
          <w:bCs/>
          <w:color w:val="800000"/>
          <w:sz w:val="24"/>
          <w:szCs w:val="24"/>
          <w:lang w:eastAsia="ru-RU"/>
        </w:rPr>
        <w:t>Рубинштейн С. Л. Бытие и сознание</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о месте психического во всеобщей взаимосвязи явлений материального мира / Сергей Леонидович Рубинштейн. –  М.</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Изд-во Акад. наук СССР, 1957. – 328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Книга висвітлює одну з найважливіших проблем філософської думки – питання про природу психічного, </w:t>
      </w:r>
      <w:proofErr w:type="gramStart"/>
      <w:r w:rsidRPr="00367A0C">
        <w:rPr>
          <w:rFonts w:ascii="Georgia" w:eastAsia="Times New Roman" w:hAnsi="Georgia" w:cs="Times New Roman"/>
          <w:color w:val="800000"/>
          <w:sz w:val="24"/>
          <w:szCs w:val="24"/>
          <w:lang w:eastAsia="ru-RU"/>
        </w:rPr>
        <w:t>св</w:t>
      </w:r>
      <w:proofErr w:type="gramEnd"/>
      <w:r w:rsidRPr="00367A0C">
        <w:rPr>
          <w:rFonts w:ascii="Georgia" w:eastAsia="Times New Roman" w:hAnsi="Georgia" w:cs="Times New Roman"/>
          <w:color w:val="800000"/>
          <w:sz w:val="24"/>
          <w:szCs w:val="24"/>
          <w:lang w:eastAsia="ru-RU"/>
        </w:rPr>
        <w:t xml:space="preserve">ідомості та їх відношення до буття, до матеріального світу. Розглядається ряд основних питань теорії </w:t>
      </w:r>
      <w:proofErr w:type="gramStart"/>
      <w:r w:rsidRPr="00367A0C">
        <w:rPr>
          <w:rFonts w:ascii="Georgia" w:eastAsia="Times New Roman" w:hAnsi="Georgia" w:cs="Times New Roman"/>
          <w:color w:val="800000"/>
          <w:sz w:val="24"/>
          <w:szCs w:val="24"/>
          <w:lang w:eastAsia="ru-RU"/>
        </w:rPr>
        <w:t>п</w:t>
      </w:r>
      <w:proofErr w:type="gramEnd"/>
      <w:r w:rsidRPr="00367A0C">
        <w:rPr>
          <w:rFonts w:ascii="Georgia" w:eastAsia="Times New Roman" w:hAnsi="Georgia" w:cs="Times New Roman"/>
          <w:color w:val="800000"/>
          <w:sz w:val="24"/>
          <w:szCs w:val="24"/>
          <w:lang w:eastAsia="ru-RU"/>
        </w:rPr>
        <w:t xml:space="preserve">ізнання – про ідеальне та матеріальне, про суб’єктивне та об’єктивне. В </w:t>
      </w:r>
      <w:proofErr w:type="gramStart"/>
      <w:r w:rsidRPr="00367A0C">
        <w:rPr>
          <w:rFonts w:ascii="Georgia" w:eastAsia="Times New Roman" w:hAnsi="Georgia" w:cs="Times New Roman"/>
          <w:color w:val="800000"/>
          <w:sz w:val="24"/>
          <w:szCs w:val="24"/>
          <w:lang w:eastAsia="ru-RU"/>
        </w:rPr>
        <w:t>р</w:t>
      </w:r>
      <w:proofErr w:type="gramEnd"/>
      <w:r w:rsidRPr="00367A0C">
        <w:rPr>
          <w:rFonts w:ascii="Georgia" w:eastAsia="Times New Roman" w:hAnsi="Georgia" w:cs="Times New Roman"/>
          <w:color w:val="800000"/>
          <w:sz w:val="24"/>
          <w:szCs w:val="24"/>
          <w:lang w:eastAsia="ru-RU"/>
        </w:rPr>
        <w:t>ішенні ряду важливих проблем, що піднімаються у цій праці, центральне місце посідає діалектико-матеріалістичне розуміння детермінізму.</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428750" cy="2438400"/>
            <wp:effectExtent l="0" t="0" r="0" b="0"/>
            <wp:wrapSquare wrapText="bothSides"/>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Georgia" w:eastAsia="Times New Roman" w:hAnsi="Georgia" w:cs="Times New Roman"/>
          <w:b/>
          <w:bCs/>
          <w:color w:val="800000"/>
          <w:sz w:val="24"/>
          <w:szCs w:val="24"/>
          <w:lang w:eastAsia="ru-RU"/>
        </w:rPr>
        <w:t>Уемов А. И. Логические ошибки</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как они мешают правильно мыслить / Авенир Иванович Уемов. – М. : Гос. изд-во </w:t>
      </w:r>
      <w:proofErr w:type="gramStart"/>
      <w:r w:rsidRPr="00367A0C">
        <w:rPr>
          <w:rFonts w:ascii="Georgia" w:eastAsia="Times New Roman" w:hAnsi="Georgia" w:cs="Times New Roman"/>
          <w:b/>
          <w:bCs/>
          <w:color w:val="800000"/>
          <w:sz w:val="24"/>
          <w:szCs w:val="24"/>
          <w:lang w:eastAsia="ru-RU"/>
        </w:rPr>
        <w:t>полит</w:t>
      </w:r>
      <w:proofErr w:type="gramEnd"/>
      <w:r w:rsidRPr="00367A0C">
        <w:rPr>
          <w:rFonts w:ascii="Georgia" w:eastAsia="Times New Roman" w:hAnsi="Georgia" w:cs="Times New Roman"/>
          <w:b/>
          <w:bCs/>
          <w:color w:val="800000"/>
          <w:sz w:val="24"/>
          <w:szCs w:val="24"/>
          <w:lang w:eastAsia="ru-RU"/>
        </w:rPr>
        <w:t>. лит., 1958. – 118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У книзі описані види логічних помилок, їх сутність, причини виникнення. Автор наводить </w:t>
      </w:r>
      <w:proofErr w:type="gramStart"/>
      <w:r w:rsidRPr="00367A0C">
        <w:rPr>
          <w:rFonts w:ascii="Georgia" w:eastAsia="Times New Roman" w:hAnsi="Georgia" w:cs="Times New Roman"/>
          <w:color w:val="800000"/>
          <w:sz w:val="24"/>
          <w:szCs w:val="24"/>
          <w:lang w:eastAsia="ru-RU"/>
        </w:rPr>
        <w:t>р</w:t>
      </w:r>
      <w:proofErr w:type="gramEnd"/>
      <w:r w:rsidRPr="00367A0C">
        <w:rPr>
          <w:rFonts w:ascii="Georgia" w:eastAsia="Times New Roman" w:hAnsi="Georgia" w:cs="Times New Roman"/>
          <w:color w:val="800000"/>
          <w:sz w:val="24"/>
          <w:szCs w:val="24"/>
          <w:lang w:eastAsia="ru-RU"/>
        </w:rPr>
        <w:t xml:space="preserve">ізні приклади із повсякденного життя, де проілюстровані допущення логічних помилок, та показує методи їх усунення. А. І. Уйомов також приділив увагу логічним формам думок та вказав, як не допустити логічних помилок у думках </w:t>
      </w:r>
      <w:proofErr w:type="gramStart"/>
      <w:r w:rsidRPr="00367A0C">
        <w:rPr>
          <w:rFonts w:ascii="Georgia" w:eastAsia="Times New Roman" w:hAnsi="Georgia" w:cs="Times New Roman"/>
          <w:color w:val="800000"/>
          <w:sz w:val="24"/>
          <w:szCs w:val="24"/>
          <w:lang w:eastAsia="ru-RU"/>
        </w:rPr>
        <w:t>р</w:t>
      </w:r>
      <w:proofErr w:type="gramEnd"/>
      <w:r w:rsidRPr="00367A0C">
        <w:rPr>
          <w:rFonts w:ascii="Georgia" w:eastAsia="Times New Roman" w:hAnsi="Georgia" w:cs="Times New Roman"/>
          <w:color w:val="800000"/>
          <w:sz w:val="24"/>
          <w:szCs w:val="24"/>
          <w:lang w:eastAsia="ru-RU"/>
        </w:rPr>
        <w:t>ізної форми.</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428750" cy="2105025"/>
            <wp:effectExtent l="0" t="0" r="0" b="9525"/>
            <wp:wrapSquare wrapText="bothSides"/>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0C">
        <w:rPr>
          <w:rFonts w:ascii="Georgia" w:eastAsia="Times New Roman" w:hAnsi="Georgia" w:cs="Times New Roman"/>
          <w:b/>
          <w:bCs/>
          <w:color w:val="800000"/>
          <w:sz w:val="24"/>
          <w:szCs w:val="24"/>
          <w:lang w:eastAsia="ru-RU"/>
        </w:rPr>
        <w:t>Матковская И. Я. Проблемы развития прогрессивной этической мысли России</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домарксистский период / Ирина Яковлевна Матковская. – М.</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Высшая школа, 1990. – 128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Книга представляє собою досвід історико-теоретичного </w:t>
      </w:r>
      <w:proofErr w:type="gramStart"/>
      <w:r w:rsidRPr="00367A0C">
        <w:rPr>
          <w:rFonts w:ascii="Georgia" w:eastAsia="Times New Roman" w:hAnsi="Georgia" w:cs="Times New Roman"/>
          <w:color w:val="800000"/>
          <w:sz w:val="24"/>
          <w:szCs w:val="24"/>
          <w:lang w:eastAsia="ru-RU"/>
        </w:rPr>
        <w:t>досл</w:t>
      </w:r>
      <w:proofErr w:type="gramEnd"/>
      <w:r w:rsidRPr="00367A0C">
        <w:rPr>
          <w:rFonts w:ascii="Georgia" w:eastAsia="Times New Roman" w:hAnsi="Georgia" w:cs="Times New Roman"/>
          <w:color w:val="800000"/>
          <w:sz w:val="24"/>
          <w:szCs w:val="24"/>
          <w:lang w:eastAsia="ru-RU"/>
        </w:rPr>
        <w:t xml:space="preserve">ідження. На матеріалі історії прогресивної етичної думки в Росії  (О. М. Радищев, декабристи, революціонери-демократи, народники) розглядаються закономірності розвитку морально-етичної </w:t>
      </w:r>
      <w:proofErr w:type="gramStart"/>
      <w:r w:rsidRPr="00367A0C">
        <w:rPr>
          <w:rFonts w:ascii="Georgia" w:eastAsia="Times New Roman" w:hAnsi="Georgia" w:cs="Times New Roman"/>
          <w:color w:val="800000"/>
          <w:sz w:val="24"/>
          <w:szCs w:val="24"/>
          <w:lang w:eastAsia="ru-RU"/>
        </w:rPr>
        <w:t>св</w:t>
      </w:r>
      <w:proofErr w:type="gramEnd"/>
      <w:r w:rsidRPr="00367A0C">
        <w:rPr>
          <w:rFonts w:ascii="Georgia" w:eastAsia="Times New Roman" w:hAnsi="Georgia" w:cs="Times New Roman"/>
          <w:color w:val="800000"/>
          <w:sz w:val="24"/>
          <w:szCs w:val="24"/>
          <w:lang w:eastAsia="ru-RU"/>
        </w:rPr>
        <w:t>ідомості соціальних груп, що складаються на ос</w:t>
      </w:r>
      <w:bookmarkStart w:id="0" w:name="_GoBack"/>
      <w:bookmarkEnd w:id="0"/>
      <w:r w:rsidRPr="00367A0C">
        <w:rPr>
          <w:rFonts w:ascii="Georgia" w:eastAsia="Times New Roman" w:hAnsi="Georgia" w:cs="Times New Roman"/>
          <w:color w:val="800000"/>
          <w:sz w:val="24"/>
          <w:szCs w:val="24"/>
          <w:lang w:eastAsia="ru-RU"/>
        </w:rPr>
        <w:t>нові практично-критичної діяльності. Досліджуються специфіка соціальної детермінації цієї свідомості, характер його відносної самостійності.</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lastRenderedPageBreak/>
        <w:t> </w:t>
      </w:r>
      <w:r>
        <w:rPr>
          <w:rFonts w:ascii="Verdana" w:eastAsia="Times New Roman" w:hAnsi="Verdana" w:cs="Times New Roman"/>
          <w:noProof/>
          <w:color w:val="000000"/>
          <w:sz w:val="17"/>
          <w:szCs w:val="17"/>
          <w:lang w:eastAsia="ru-RU"/>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428750" cy="2047875"/>
            <wp:effectExtent l="0" t="0" r="0" b="9525"/>
            <wp:wrapSquare wrapText="bothSides"/>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b/>
          <w:bCs/>
          <w:color w:val="800000"/>
          <w:sz w:val="24"/>
          <w:szCs w:val="24"/>
          <w:lang w:eastAsia="ru-RU"/>
        </w:rPr>
        <w:t>Каушанский П. Л. На пути к третьему храму</w:t>
      </w:r>
      <w:proofErr w:type="gramStart"/>
      <w:r w:rsidRPr="00367A0C">
        <w:rPr>
          <w:rFonts w:ascii="Georgia" w:eastAsia="Times New Roman" w:hAnsi="Georgia" w:cs="Times New Roman"/>
          <w:b/>
          <w:bCs/>
          <w:color w:val="800000"/>
          <w:sz w:val="24"/>
          <w:szCs w:val="24"/>
          <w:lang w:eastAsia="ru-RU"/>
        </w:rPr>
        <w:t xml:space="preserve"> :</w:t>
      </w:r>
      <w:proofErr w:type="gramEnd"/>
      <w:r w:rsidRPr="00367A0C">
        <w:rPr>
          <w:rFonts w:ascii="Georgia" w:eastAsia="Times New Roman" w:hAnsi="Georgia" w:cs="Times New Roman"/>
          <w:b/>
          <w:bCs/>
          <w:color w:val="800000"/>
          <w:sz w:val="24"/>
          <w:szCs w:val="24"/>
          <w:lang w:eastAsia="ru-RU"/>
        </w:rPr>
        <w:t xml:space="preserve"> религиоведч. очерки об Израиле конца ХХ в. / Павел Львович Каушанский. – СПб</w:t>
      </w:r>
      <w:proofErr w:type="gramStart"/>
      <w:r w:rsidRPr="00367A0C">
        <w:rPr>
          <w:rFonts w:ascii="Georgia" w:eastAsia="Times New Roman" w:hAnsi="Georgia" w:cs="Times New Roman"/>
          <w:b/>
          <w:bCs/>
          <w:color w:val="800000"/>
          <w:sz w:val="24"/>
          <w:szCs w:val="24"/>
          <w:lang w:eastAsia="ru-RU"/>
        </w:rPr>
        <w:t xml:space="preserve">. : </w:t>
      </w:r>
      <w:proofErr w:type="gramEnd"/>
      <w:r w:rsidRPr="00367A0C">
        <w:rPr>
          <w:rFonts w:ascii="Georgia" w:eastAsia="Times New Roman" w:hAnsi="Georgia" w:cs="Times New Roman"/>
          <w:b/>
          <w:bCs/>
          <w:color w:val="800000"/>
          <w:sz w:val="24"/>
          <w:szCs w:val="24"/>
          <w:lang w:eastAsia="ru-RU"/>
        </w:rPr>
        <w:t>ЕТС, 1997. – 180 с.</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Georgia" w:eastAsia="Times New Roman" w:hAnsi="Georgia" w:cs="Times New Roman"/>
          <w:color w:val="800000"/>
          <w:sz w:val="24"/>
          <w:szCs w:val="24"/>
          <w:lang w:eastAsia="ru-RU"/>
        </w:rPr>
        <w:t xml:space="preserve">П. Каушанський розглядає проблеми духовності та </w:t>
      </w:r>
      <w:proofErr w:type="gramStart"/>
      <w:r w:rsidRPr="00367A0C">
        <w:rPr>
          <w:rFonts w:ascii="Georgia" w:eastAsia="Times New Roman" w:hAnsi="Georgia" w:cs="Times New Roman"/>
          <w:color w:val="800000"/>
          <w:sz w:val="24"/>
          <w:szCs w:val="24"/>
          <w:lang w:eastAsia="ru-RU"/>
        </w:rPr>
        <w:t>рел</w:t>
      </w:r>
      <w:proofErr w:type="gramEnd"/>
      <w:r w:rsidRPr="00367A0C">
        <w:rPr>
          <w:rFonts w:ascii="Georgia" w:eastAsia="Times New Roman" w:hAnsi="Georgia" w:cs="Times New Roman"/>
          <w:color w:val="800000"/>
          <w:sz w:val="24"/>
          <w:szCs w:val="24"/>
          <w:lang w:eastAsia="ru-RU"/>
        </w:rPr>
        <w:t>ігії, толерантності та релігії на матеріалі Ізраїльської дійсності кінця ХХ ст. Автор намагається проаналізувати вплив релігії на внутрішньоізраїльські відносини, на культуру, освіту, побут, на деякі аспекти ізраїльсько-арабських відносин, показати суспільство крізь призму вимагань свободи совісті.</w:t>
      </w:r>
    </w:p>
    <w:p w:rsidR="00367A0C" w:rsidRPr="00367A0C" w:rsidRDefault="00367A0C" w:rsidP="00367A0C">
      <w:pPr>
        <w:spacing w:before="100" w:beforeAutospacing="1" w:after="100" w:afterAutospacing="1" w:line="240" w:lineRule="auto"/>
        <w:jc w:val="center"/>
        <w:rPr>
          <w:rFonts w:ascii="Verdana" w:eastAsia="Times New Roman" w:hAnsi="Verdana" w:cs="Times New Roman"/>
          <w:color w:val="000000"/>
          <w:sz w:val="17"/>
          <w:szCs w:val="17"/>
          <w:lang w:eastAsia="ru-RU"/>
        </w:rPr>
      </w:pPr>
    </w:p>
    <w:p w:rsidR="00367A0C" w:rsidRPr="00367A0C" w:rsidRDefault="00367A0C" w:rsidP="00367A0C">
      <w:pPr>
        <w:spacing w:after="0" w:line="240" w:lineRule="auto"/>
        <w:rPr>
          <w:rFonts w:ascii="Times New Roman" w:eastAsia="Times New Roman" w:hAnsi="Times New Roman" w:cs="Times New Roman"/>
          <w:sz w:val="24"/>
          <w:szCs w:val="24"/>
          <w:lang w:eastAsia="ru-RU"/>
        </w:rPr>
      </w:pPr>
      <w:r w:rsidRPr="00367A0C">
        <w:rPr>
          <w:rFonts w:ascii="Times New Roman" w:eastAsia="Times New Roman" w:hAnsi="Times New Roman" w:cs="Times New Roman"/>
          <w:color w:val="000000"/>
          <w:sz w:val="27"/>
          <w:szCs w:val="2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67A0C" w:rsidRPr="00367A0C" w:rsidRDefault="00367A0C" w:rsidP="00367A0C">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67A0C">
        <w:rPr>
          <w:rFonts w:ascii="Verdana" w:eastAsia="Times New Roman" w:hAnsi="Verdana" w:cs="Times New Roman"/>
          <w:color w:val="000000"/>
          <w:sz w:val="17"/>
          <w:szCs w:val="17"/>
          <w:lang w:eastAsia="ru-RU"/>
        </w:rPr>
        <w:t> </w:t>
      </w:r>
    </w:p>
    <w:p w:rsidR="00334138" w:rsidRDefault="00334138"/>
    <w:sectPr w:rsidR="00334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0C"/>
    <w:rsid w:val="00334138"/>
    <w:rsid w:val="00367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67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67A0C"/>
    <w:rPr>
      <w:rFonts w:ascii="Times New Roman" w:eastAsia="Times New Roman" w:hAnsi="Times New Roman" w:cs="Times New Roman"/>
      <w:sz w:val="24"/>
      <w:szCs w:val="24"/>
      <w:lang w:eastAsia="ru-RU"/>
    </w:rPr>
  </w:style>
  <w:style w:type="character" w:styleId="a5">
    <w:name w:val="Strong"/>
    <w:basedOn w:val="a0"/>
    <w:uiPriority w:val="22"/>
    <w:qFormat/>
    <w:rsid w:val="00367A0C"/>
    <w:rPr>
      <w:b/>
      <w:bCs/>
    </w:rPr>
  </w:style>
  <w:style w:type="character" w:customStyle="1" w:styleId="apple-converted-space">
    <w:name w:val="apple-converted-space"/>
    <w:basedOn w:val="a0"/>
    <w:rsid w:val="00367A0C"/>
  </w:style>
  <w:style w:type="paragraph" w:styleId="a6">
    <w:name w:val="Normal (Web)"/>
    <w:basedOn w:val="a"/>
    <w:uiPriority w:val="99"/>
    <w:semiHidden/>
    <w:unhideWhenUsed/>
    <w:rsid w:val="00367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67A0C"/>
    <w:rPr>
      <w:i/>
      <w:iCs/>
    </w:rPr>
  </w:style>
  <w:style w:type="character" w:styleId="a8">
    <w:name w:val="Hyperlink"/>
    <w:basedOn w:val="a0"/>
    <w:uiPriority w:val="99"/>
    <w:semiHidden/>
    <w:unhideWhenUsed/>
    <w:rsid w:val="00367A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67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67A0C"/>
    <w:rPr>
      <w:rFonts w:ascii="Times New Roman" w:eastAsia="Times New Roman" w:hAnsi="Times New Roman" w:cs="Times New Roman"/>
      <w:sz w:val="24"/>
      <w:szCs w:val="24"/>
      <w:lang w:eastAsia="ru-RU"/>
    </w:rPr>
  </w:style>
  <w:style w:type="character" w:styleId="a5">
    <w:name w:val="Strong"/>
    <w:basedOn w:val="a0"/>
    <w:uiPriority w:val="22"/>
    <w:qFormat/>
    <w:rsid w:val="00367A0C"/>
    <w:rPr>
      <w:b/>
      <w:bCs/>
    </w:rPr>
  </w:style>
  <w:style w:type="character" w:customStyle="1" w:styleId="apple-converted-space">
    <w:name w:val="apple-converted-space"/>
    <w:basedOn w:val="a0"/>
    <w:rsid w:val="00367A0C"/>
  </w:style>
  <w:style w:type="paragraph" w:styleId="a6">
    <w:name w:val="Normal (Web)"/>
    <w:basedOn w:val="a"/>
    <w:uiPriority w:val="99"/>
    <w:semiHidden/>
    <w:unhideWhenUsed/>
    <w:rsid w:val="00367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67A0C"/>
    <w:rPr>
      <w:i/>
      <w:iCs/>
    </w:rPr>
  </w:style>
  <w:style w:type="character" w:styleId="a8">
    <w:name w:val="Hyperlink"/>
    <w:basedOn w:val="a0"/>
    <w:uiPriority w:val="99"/>
    <w:semiHidden/>
    <w:unhideWhenUsed/>
    <w:rsid w:val="00367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48485">
      <w:bodyDiv w:val="1"/>
      <w:marLeft w:val="0"/>
      <w:marRight w:val="0"/>
      <w:marTop w:val="0"/>
      <w:marBottom w:val="0"/>
      <w:divBdr>
        <w:top w:val="none" w:sz="0" w:space="0" w:color="auto"/>
        <w:left w:val="none" w:sz="0" w:space="0" w:color="auto"/>
        <w:bottom w:val="none" w:sz="0" w:space="0" w:color="auto"/>
        <w:right w:val="none" w:sz="0" w:space="0" w:color="auto"/>
      </w:divBdr>
    </w:div>
    <w:div w:id="17841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dc:creator>
  <cp:lastModifiedBy>fuchs</cp:lastModifiedBy>
  <cp:revision>1</cp:revision>
  <dcterms:created xsi:type="dcterms:W3CDTF">2013-09-09T08:50:00Z</dcterms:created>
  <dcterms:modified xsi:type="dcterms:W3CDTF">2013-09-09T08:55:00Z</dcterms:modified>
</cp:coreProperties>
</file>